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3"/>
        <w:gridCol w:w="8158"/>
      </w:tblGrid>
      <w:tr w:rsidR="0012209D" w14:paraId="15BF0869" w14:textId="77777777" w:rsidTr="00FF049C">
        <w:tc>
          <w:tcPr>
            <w:tcW w:w="1617" w:type="dxa"/>
          </w:tcPr>
          <w:p w14:paraId="15BF0867" w14:textId="77777777" w:rsidR="0012209D" w:rsidRDefault="0012209D" w:rsidP="00FF049C">
            <w:r>
              <w:t>Last updated:</w:t>
            </w:r>
          </w:p>
        </w:tc>
        <w:tc>
          <w:tcPr>
            <w:tcW w:w="8418" w:type="dxa"/>
          </w:tcPr>
          <w:p w14:paraId="15BF0868" w14:textId="05FD4C0A" w:rsidR="0012209D" w:rsidRDefault="007B3426" w:rsidP="00FF049C">
            <w:r>
              <w:t>2024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25"/>
        <w:gridCol w:w="4762"/>
        <w:gridCol w:w="850"/>
        <w:gridCol w:w="1614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FF049C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151A6938" w:rsidR="0012209D" w:rsidRPr="00447FD8" w:rsidRDefault="00B964FE" w:rsidP="00FF049C">
            <w:pPr>
              <w:rPr>
                <w:b/>
                <w:bCs/>
              </w:rPr>
            </w:pPr>
            <w:r>
              <w:rPr>
                <w:b/>
                <w:bCs/>
              </w:rPr>
              <w:t>Conservation Assistant</w:t>
            </w:r>
          </w:p>
        </w:tc>
      </w:tr>
      <w:tr w:rsidR="007F1AF6" w14:paraId="6DA8E8B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49CAE3C8" w14:textId="0A070B5F" w:rsidR="007F1AF6" w:rsidRDefault="003B0838" w:rsidP="00FF049C">
            <w:r>
              <w:rPr>
                <w:rStyle w:val="normaltextrun"/>
                <w:color w:val="000000"/>
                <w:szCs w:val="18"/>
                <w:shd w:val="clear" w:color="auto" w:fill="D9D9D9"/>
              </w:rPr>
              <w:t>Standard Occupation Code: (UKVI SOC CODE)</w:t>
            </w:r>
            <w:r>
              <w:rPr>
                <w:rStyle w:val="eop"/>
                <w:color w:val="000000"/>
                <w:szCs w:val="18"/>
                <w:shd w:val="clear" w:color="auto" w:fill="D9D9D9"/>
              </w:rPr>
              <w:t> </w:t>
            </w:r>
          </w:p>
        </w:tc>
        <w:tc>
          <w:tcPr>
            <w:tcW w:w="7226" w:type="dxa"/>
            <w:gridSpan w:val="3"/>
          </w:tcPr>
          <w:p w14:paraId="07915650" w14:textId="4507433D" w:rsidR="007F1AF6" w:rsidRDefault="003B0838" w:rsidP="00FF049C">
            <w:r>
              <w:t>N/A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519FE184" w:rsidR="0012209D" w:rsidRDefault="00E3748F" w:rsidP="00FF049C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4C338135" w:rsidR="0012209D" w:rsidRDefault="0062462D" w:rsidP="00FF049C">
            <w:r>
              <w:t>Library</w:t>
            </w:r>
          </w:p>
        </w:tc>
      </w:tr>
      <w:tr w:rsidR="00746AEB" w14:paraId="07201851" w14:textId="77777777" w:rsidTr="00FF049C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FF049C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5CEA8308" w:rsidR="00746AEB" w:rsidRDefault="003E08D3" w:rsidP="00FF049C">
            <w:r>
              <w:t>Professional Services</w:t>
            </w:r>
          </w:p>
        </w:tc>
      </w:tr>
      <w:tr w:rsidR="0012209D" w14:paraId="15BF087A" w14:textId="77777777" w:rsidTr="001E5759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762" w:type="dxa"/>
          </w:tcPr>
          <w:p w14:paraId="15BF0877" w14:textId="0BC1A0FE" w:rsidR="0012209D" w:rsidRDefault="001E5759" w:rsidP="00FF246F">
            <w:r>
              <w:t>Technical and Experimental (TAE)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5BF0878" w14:textId="77777777" w:rsidR="0012209D" w:rsidRDefault="0012209D" w:rsidP="00FF049C">
            <w:r>
              <w:t>Level:</w:t>
            </w:r>
          </w:p>
        </w:tc>
        <w:tc>
          <w:tcPr>
            <w:tcW w:w="1614" w:type="dxa"/>
          </w:tcPr>
          <w:p w14:paraId="15BF0879" w14:textId="40F784A9" w:rsidR="0012209D" w:rsidRDefault="00EE13FB" w:rsidP="00FF049C">
            <w:r>
              <w:t>2b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FF049C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26BE7FDB" w:rsidR="0012209D" w:rsidRPr="005508A2" w:rsidRDefault="003E08D3" w:rsidP="00FF049C">
            <w:r>
              <w:t>Conservator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FF049C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03762416" w:rsidR="0012209D" w:rsidRPr="005508A2" w:rsidRDefault="00473A13" w:rsidP="00FF049C">
            <w:r>
              <w:t>None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FF049C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3DFAED9E" w:rsidR="0012209D" w:rsidRPr="005508A2" w:rsidRDefault="0012209D" w:rsidP="00FF049C">
            <w:proofErr w:type="gramStart"/>
            <w:r>
              <w:t>Non Office</w:t>
            </w:r>
            <w:proofErr w:type="gramEnd"/>
            <w:r>
              <w:t>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14:paraId="15BF088A" w14:textId="77777777" w:rsidTr="00FF049C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FF049C">
            <w:r>
              <w:t>Job purpose</w:t>
            </w:r>
          </w:p>
        </w:tc>
      </w:tr>
      <w:tr w:rsidR="0012209D" w14:paraId="15BF088C" w14:textId="77777777" w:rsidTr="00FF049C">
        <w:trPr>
          <w:trHeight w:val="1134"/>
        </w:trPr>
        <w:tc>
          <w:tcPr>
            <w:tcW w:w="10137" w:type="dxa"/>
          </w:tcPr>
          <w:p w14:paraId="6B383262" w14:textId="74D62726" w:rsidR="00275EED" w:rsidRDefault="00707A0F" w:rsidP="00D73BB9">
            <w:pPr>
              <w:rPr>
                <w:szCs w:val="18"/>
              </w:rPr>
            </w:pPr>
            <w:r>
              <w:rPr>
                <w:szCs w:val="18"/>
              </w:rPr>
              <w:t xml:space="preserve">To </w:t>
            </w:r>
            <w:r w:rsidR="00F67DD0">
              <w:rPr>
                <w:szCs w:val="18"/>
              </w:rPr>
              <w:t xml:space="preserve">provide practical </w:t>
            </w:r>
            <w:r>
              <w:rPr>
                <w:szCs w:val="18"/>
              </w:rPr>
              <w:t xml:space="preserve">support </w:t>
            </w:r>
            <w:r w:rsidR="00EF451A">
              <w:rPr>
                <w:szCs w:val="18"/>
              </w:rPr>
              <w:t xml:space="preserve">for </w:t>
            </w:r>
            <w:r>
              <w:rPr>
                <w:szCs w:val="18"/>
              </w:rPr>
              <w:t xml:space="preserve">collections care activities within </w:t>
            </w:r>
            <w:r w:rsidR="002908F7">
              <w:rPr>
                <w:szCs w:val="18"/>
              </w:rPr>
              <w:t xml:space="preserve">Archives &amp; Special Collections and assist with </w:t>
            </w:r>
            <w:r w:rsidR="005B05A6">
              <w:rPr>
                <w:szCs w:val="18"/>
              </w:rPr>
              <w:t xml:space="preserve">display of </w:t>
            </w:r>
            <w:r w:rsidR="00D90566">
              <w:rPr>
                <w:szCs w:val="18"/>
              </w:rPr>
              <w:t>heritage assets from across the department’s collections</w:t>
            </w:r>
            <w:r w:rsidR="0035488E">
              <w:rPr>
                <w:szCs w:val="18"/>
              </w:rPr>
              <w:t>.</w:t>
            </w:r>
          </w:p>
          <w:p w14:paraId="6621DF7F" w14:textId="77777777" w:rsidR="008F08D9" w:rsidRDefault="008F08D9" w:rsidP="00D73BB9">
            <w:pPr>
              <w:rPr>
                <w:szCs w:val="18"/>
              </w:rPr>
            </w:pPr>
          </w:p>
          <w:p w14:paraId="15BF088B" w14:textId="7A32CD49" w:rsidR="0012209D" w:rsidRPr="00F67DD0" w:rsidRDefault="00392E8F" w:rsidP="00D73BB9">
            <w:pPr>
              <w:rPr>
                <w:szCs w:val="18"/>
              </w:rPr>
            </w:pPr>
            <w:r>
              <w:rPr>
                <w:szCs w:val="18"/>
              </w:rPr>
              <w:t>The role sits within the conservation team</w:t>
            </w:r>
            <w:r w:rsidR="001E04B7">
              <w:rPr>
                <w:szCs w:val="18"/>
              </w:rPr>
              <w:t xml:space="preserve">, alongside </w:t>
            </w:r>
            <w:r w:rsidR="008B2822">
              <w:rPr>
                <w:szCs w:val="18"/>
              </w:rPr>
              <w:t>externally funded technician staff, and will report to the department’s conservator.</w:t>
            </w:r>
            <w:r w:rsidR="00766845">
              <w:rPr>
                <w:szCs w:val="18"/>
              </w:rPr>
              <w:t xml:space="preserve"> The post-holder will primarily provide support to the conservator but will also </w:t>
            </w:r>
            <w:r w:rsidR="0046131D">
              <w:rPr>
                <w:szCs w:val="18"/>
              </w:rPr>
              <w:t>work with the department’s team of archivists, archive assistants and receptionists</w:t>
            </w:r>
            <w:r w:rsidR="001840AE">
              <w:rPr>
                <w:szCs w:val="18"/>
              </w:rPr>
              <w:t xml:space="preserve"> to deliver guidance and </w:t>
            </w:r>
            <w:r w:rsidR="00710003">
              <w:rPr>
                <w:szCs w:val="18"/>
              </w:rPr>
              <w:t xml:space="preserve">practical </w:t>
            </w:r>
            <w:r w:rsidR="001840AE">
              <w:rPr>
                <w:szCs w:val="18"/>
              </w:rPr>
              <w:t>services</w:t>
            </w:r>
            <w:r w:rsidR="006D0B8E">
              <w:rPr>
                <w:szCs w:val="18"/>
              </w:rPr>
              <w:t xml:space="preserve"> </w:t>
            </w:r>
            <w:r w:rsidR="005D3871">
              <w:rPr>
                <w:szCs w:val="18"/>
              </w:rPr>
              <w:t xml:space="preserve">in support of </w:t>
            </w:r>
            <w:r w:rsidR="006D0B8E">
              <w:rPr>
                <w:szCs w:val="18"/>
              </w:rPr>
              <w:t>care of</w:t>
            </w:r>
            <w:r w:rsidR="002F0BFE">
              <w:rPr>
                <w:szCs w:val="18"/>
              </w:rPr>
              <w:t xml:space="preserve"> the department’s heritage assets</w:t>
            </w:r>
            <w:r w:rsidR="0046131D">
              <w:rPr>
                <w:szCs w:val="18"/>
              </w:rPr>
              <w:t>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6"/>
        <w:gridCol w:w="8118"/>
        <w:gridCol w:w="1027"/>
      </w:tblGrid>
      <w:tr w:rsidR="0012209D" w14:paraId="15BF0890" w14:textId="77777777" w:rsidTr="00467596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FF049C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FF049C">
            <w:r>
              <w:t>% Time</w:t>
            </w:r>
          </w:p>
        </w:tc>
      </w:tr>
      <w:tr w:rsidR="0012209D" w14:paraId="15BF0894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77A5FB11" w14:textId="5B5843A3" w:rsidR="005C75E0" w:rsidRDefault="004312CF" w:rsidP="005C75E0">
            <w:pPr>
              <w:tabs>
                <w:tab w:val="left" w:pos="0"/>
              </w:tabs>
              <w:suppressAutoHyphens/>
              <w:spacing w:before="0" w:after="0"/>
            </w:pPr>
            <w:r>
              <w:t>To a</w:t>
            </w:r>
            <w:r w:rsidR="005C75E0">
              <w:t xml:space="preserve">ssist with the day-to-day care of archives and special collections material. This can involve: </w:t>
            </w:r>
          </w:p>
          <w:p w14:paraId="359DA1D4" w14:textId="6457899C" w:rsidR="005C75E0" w:rsidRDefault="00C7016A" w:rsidP="009F0BF9">
            <w:pPr>
              <w:pStyle w:val="ListParagraph"/>
              <w:numPr>
                <w:ilvl w:val="0"/>
                <w:numId w:val="22"/>
              </w:numPr>
              <w:suppressAutoHyphens/>
              <w:spacing w:before="0" w:after="0"/>
              <w:rPr>
                <w:szCs w:val="18"/>
              </w:rPr>
            </w:pPr>
            <w:r>
              <w:rPr>
                <w:szCs w:val="18"/>
              </w:rPr>
              <w:t xml:space="preserve">Data </w:t>
            </w:r>
            <w:r w:rsidR="005C75E0">
              <w:rPr>
                <w:szCs w:val="18"/>
              </w:rPr>
              <w:t xml:space="preserve">gathering </w:t>
            </w:r>
            <w:r w:rsidR="005C75E0" w:rsidRPr="009F0BF9">
              <w:t>for</w:t>
            </w:r>
            <w:r w:rsidR="005C75E0">
              <w:rPr>
                <w:szCs w:val="18"/>
              </w:rPr>
              <w:t xml:space="preserve"> environmental </w:t>
            </w:r>
            <w:proofErr w:type="gramStart"/>
            <w:r w:rsidR="005C75E0">
              <w:rPr>
                <w:szCs w:val="18"/>
              </w:rPr>
              <w:t>monitoring</w:t>
            </w:r>
            <w:proofErr w:type="gramEnd"/>
          </w:p>
          <w:p w14:paraId="7B561628" w14:textId="7B31CED0" w:rsidR="005C75E0" w:rsidRPr="00AA211C" w:rsidRDefault="00C7016A" w:rsidP="009F0BF9">
            <w:pPr>
              <w:pStyle w:val="ListParagraph"/>
              <w:numPr>
                <w:ilvl w:val="0"/>
                <w:numId w:val="22"/>
              </w:numPr>
              <w:suppressAutoHyphens/>
              <w:spacing w:before="0" w:after="0"/>
              <w:rPr>
                <w:szCs w:val="18"/>
              </w:rPr>
            </w:pPr>
            <w:r w:rsidRPr="009F0BF9">
              <w:t xml:space="preserve">Identification </w:t>
            </w:r>
            <w:r w:rsidR="005C75E0" w:rsidRPr="009F0BF9">
              <w:t xml:space="preserve">and recording of collection </w:t>
            </w:r>
            <w:proofErr w:type="gramStart"/>
            <w:r w:rsidR="005C75E0" w:rsidRPr="009F0BF9">
              <w:t>pests</w:t>
            </w:r>
            <w:proofErr w:type="gramEnd"/>
          </w:p>
          <w:p w14:paraId="309CFC0F" w14:textId="3B131F27" w:rsidR="005C75E0" w:rsidRPr="001550B4" w:rsidRDefault="00C7016A" w:rsidP="009F0BF9">
            <w:pPr>
              <w:pStyle w:val="ListParagraph"/>
              <w:numPr>
                <w:ilvl w:val="0"/>
                <w:numId w:val="22"/>
              </w:numPr>
              <w:suppressAutoHyphens/>
              <w:spacing w:before="0" w:after="0"/>
              <w:rPr>
                <w:szCs w:val="18"/>
              </w:rPr>
            </w:pPr>
            <w:r>
              <w:t xml:space="preserve">Construction </w:t>
            </w:r>
            <w:r w:rsidR="005C75E0">
              <w:t>of high quality, conservation-grade bespoke enclosures for archives and rare books material</w:t>
            </w:r>
          </w:p>
          <w:p w14:paraId="698C1494" w14:textId="58273F87" w:rsidR="0012209D" w:rsidRDefault="00C7016A" w:rsidP="009F0BF9">
            <w:pPr>
              <w:pStyle w:val="ListParagraph"/>
              <w:numPr>
                <w:ilvl w:val="0"/>
                <w:numId w:val="22"/>
              </w:numPr>
              <w:suppressAutoHyphens/>
              <w:spacing w:before="0" w:after="0"/>
            </w:pPr>
            <w:r>
              <w:t xml:space="preserve">Collections </w:t>
            </w:r>
            <w:r w:rsidR="005C75E0">
              <w:t>housekeeping</w:t>
            </w:r>
          </w:p>
          <w:p w14:paraId="15BF0892" w14:textId="486ADCD2" w:rsidR="009426D5" w:rsidRDefault="00C7016A" w:rsidP="009F0BF9">
            <w:pPr>
              <w:pStyle w:val="ListParagraph"/>
              <w:numPr>
                <w:ilvl w:val="0"/>
                <w:numId w:val="22"/>
              </w:numPr>
              <w:suppressAutoHyphens/>
              <w:spacing w:before="0" w:after="0"/>
            </w:pPr>
            <w:r>
              <w:t xml:space="preserve">Maintaining </w:t>
            </w:r>
            <w:r w:rsidR="009426D5">
              <w:t>a safe working environment in accordance with health and safety practices</w:t>
            </w:r>
          </w:p>
        </w:tc>
        <w:tc>
          <w:tcPr>
            <w:tcW w:w="1027" w:type="dxa"/>
          </w:tcPr>
          <w:p w14:paraId="15BF0893" w14:textId="021B0196" w:rsidR="0012209D" w:rsidRDefault="00AA3445" w:rsidP="00FF049C">
            <w:r>
              <w:t>40</w:t>
            </w:r>
            <w:r w:rsidR="00343D93">
              <w:t xml:space="preserve"> %</w:t>
            </w:r>
          </w:p>
        </w:tc>
      </w:tr>
      <w:tr w:rsidR="002E5588" w14:paraId="2A9E9361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0A19380C" w14:textId="77777777" w:rsidR="002E5588" w:rsidRDefault="002E5588" w:rsidP="002E5588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0C41FF0A" w14:textId="747C149E" w:rsidR="002E5588" w:rsidRDefault="004312CF" w:rsidP="002E5588">
            <w:pPr>
              <w:suppressAutoHyphens/>
              <w:spacing w:before="0" w:after="0"/>
            </w:pPr>
            <w:r>
              <w:t>To a</w:t>
            </w:r>
            <w:r w:rsidR="002E5588">
              <w:t>ssist with the delivery of gallery exhibitions and other engagement or outreach activities, ensuring a balance between exceptional quality of presentation and safeguarding of collection items while on display. To include:</w:t>
            </w:r>
          </w:p>
          <w:p w14:paraId="5AE1D13D" w14:textId="77777777" w:rsidR="002E5588" w:rsidRDefault="002E5588" w:rsidP="002E5588">
            <w:pPr>
              <w:pStyle w:val="ListParagraph"/>
              <w:numPr>
                <w:ilvl w:val="0"/>
                <w:numId w:val="22"/>
              </w:numPr>
              <w:suppressAutoHyphens/>
              <w:spacing w:before="0" w:after="0"/>
            </w:pPr>
            <w:r>
              <w:t xml:space="preserve">Custom making supports for material on </w:t>
            </w:r>
            <w:proofErr w:type="gramStart"/>
            <w:r>
              <w:t>exhibition</w:t>
            </w:r>
            <w:proofErr w:type="gramEnd"/>
          </w:p>
          <w:p w14:paraId="2424EA40" w14:textId="77777777" w:rsidR="002E5588" w:rsidRDefault="002E5588" w:rsidP="002E5588">
            <w:pPr>
              <w:pStyle w:val="ListParagraph"/>
              <w:numPr>
                <w:ilvl w:val="0"/>
                <w:numId w:val="22"/>
              </w:numPr>
              <w:suppressAutoHyphens/>
              <w:spacing w:before="0" w:after="0"/>
            </w:pPr>
            <w:r>
              <w:t>Assisting with exhibition installation and deinstallation</w:t>
            </w:r>
          </w:p>
          <w:p w14:paraId="0487CFF9" w14:textId="373B71F7" w:rsidR="002E5588" w:rsidRDefault="002E5588" w:rsidP="009F0BF9">
            <w:pPr>
              <w:pStyle w:val="ListParagraph"/>
              <w:numPr>
                <w:ilvl w:val="0"/>
                <w:numId w:val="22"/>
              </w:numPr>
              <w:suppressAutoHyphens/>
              <w:spacing w:before="0" w:after="0"/>
            </w:pPr>
            <w:r>
              <w:t>Assisting with monitoring, adjustment and recording of light levels and other environmental conditions in the exhibition gallery</w:t>
            </w:r>
          </w:p>
        </w:tc>
        <w:tc>
          <w:tcPr>
            <w:tcW w:w="1027" w:type="dxa"/>
          </w:tcPr>
          <w:p w14:paraId="69422BFE" w14:textId="5C898476" w:rsidR="002E5588" w:rsidRDefault="000C5E11" w:rsidP="002E5588">
            <w:r>
              <w:t>30</w:t>
            </w:r>
            <w:r w:rsidR="00242329">
              <w:t xml:space="preserve"> </w:t>
            </w:r>
            <w:r>
              <w:t>%</w:t>
            </w:r>
          </w:p>
        </w:tc>
      </w:tr>
      <w:tr w:rsidR="002E5588" w14:paraId="15BF0898" w14:textId="77777777" w:rsidTr="001336AE">
        <w:trPr>
          <w:cantSplit/>
        </w:trPr>
        <w:tc>
          <w:tcPr>
            <w:tcW w:w="606" w:type="dxa"/>
            <w:tcBorders>
              <w:bottom w:val="single" w:sz="4" w:space="0" w:color="auto"/>
              <w:right w:val="nil"/>
            </w:tcBorders>
          </w:tcPr>
          <w:p w14:paraId="15BF0895" w14:textId="77777777" w:rsidR="002E5588" w:rsidRDefault="002E5588" w:rsidP="002E5588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  <w:bottom w:val="single" w:sz="4" w:space="0" w:color="auto"/>
            </w:tcBorders>
          </w:tcPr>
          <w:p w14:paraId="15BF0896" w14:textId="3F157CE8" w:rsidR="002E5588" w:rsidRDefault="002E5588" w:rsidP="002E5588">
            <w:r w:rsidRPr="008E6CF6">
              <w:t xml:space="preserve">To plan, organise and carry out a range of defined </w:t>
            </w:r>
            <w:r w:rsidR="00327537">
              <w:t xml:space="preserve">practical </w:t>
            </w:r>
            <w:r w:rsidRPr="008E6CF6">
              <w:t xml:space="preserve">procedures, using specialist equipment and techniques, ensuring the </w:t>
            </w:r>
            <w:r w:rsidR="00300B96">
              <w:t xml:space="preserve">needs </w:t>
            </w:r>
            <w:r w:rsidRPr="008E6CF6">
              <w:t xml:space="preserve">of </w:t>
            </w:r>
            <w:r w:rsidR="00300B96">
              <w:t xml:space="preserve">collection materials </w:t>
            </w:r>
            <w:r w:rsidRPr="008E6CF6">
              <w:t>are met</w:t>
            </w:r>
            <w:r w:rsidR="004312CF">
              <w:t xml:space="preserve"> and knowing when to refer more complex cases to senior colleagues.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15BF0897" w14:textId="30BEB174" w:rsidR="002E5588" w:rsidRDefault="004312CF" w:rsidP="002E5588">
            <w:r>
              <w:t>10</w:t>
            </w:r>
            <w:r w:rsidR="002E5588">
              <w:t xml:space="preserve"> %</w:t>
            </w:r>
          </w:p>
        </w:tc>
      </w:tr>
      <w:tr w:rsidR="00EA6157" w14:paraId="70534999" w14:textId="77777777" w:rsidTr="00E8394D">
        <w:trPr>
          <w:cantSplit/>
        </w:trPr>
        <w:tc>
          <w:tcPr>
            <w:tcW w:w="606" w:type="dxa"/>
            <w:tcBorders>
              <w:right w:val="single" w:sz="4" w:space="0" w:color="auto"/>
            </w:tcBorders>
          </w:tcPr>
          <w:p w14:paraId="2404CF8F" w14:textId="77777777" w:rsidR="00EA6157" w:rsidRDefault="00EA6157" w:rsidP="00E8394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single" w:sz="4" w:space="0" w:color="auto"/>
              <w:right w:val="single" w:sz="4" w:space="0" w:color="auto"/>
            </w:tcBorders>
          </w:tcPr>
          <w:p w14:paraId="679B5F4A" w14:textId="77777777" w:rsidR="00EA6157" w:rsidRDefault="00EA6157" w:rsidP="00E8394D">
            <w:r w:rsidRPr="008E6CF6">
              <w:t xml:space="preserve">To make accurate and effective use of computerised record keeping systems </w:t>
            </w:r>
            <w:proofErr w:type="gramStart"/>
            <w:r w:rsidRPr="008E6CF6">
              <w:t>in order to</w:t>
            </w:r>
            <w:proofErr w:type="gramEnd"/>
            <w:r w:rsidRPr="008E6CF6">
              <w:t xml:space="preserve"> analyse </w:t>
            </w:r>
            <w:r>
              <w:t xml:space="preserve">data </w:t>
            </w:r>
            <w:r w:rsidRPr="008E6CF6">
              <w:t>and create reports</w:t>
            </w:r>
            <w:r>
              <w:t xml:space="preserve"> on environmental parameters and insect pests</w:t>
            </w:r>
            <w:r w:rsidRPr="008E6CF6">
              <w:t>.</w:t>
            </w:r>
          </w:p>
        </w:tc>
        <w:tc>
          <w:tcPr>
            <w:tcW w:w="1027" w:type="dxa"/>
            <w:tcBorders>
              <w:left w:val="single" w:sz="4" w:space="0" w:color="auto"/>
            </w:tcBorders>
          </w:tcPr>
          <w:p w14:paraId="4EA37884" w14:textId="11029B15" w:rsidR="00EA6157" w:rsidRDefault="009F5199" w:rsidP="00E8394D">
            <w:r>
              <w:t>5</w:t>
            </w:r>
            <w:r w:rsidR="00EA6157">
              <w:t xml:space="preserve"> %</w:t>
            </w:r>
          </w:p>
        </w:tc>
      </w:tr>
      <w:tr w:rsidR="009F5199" w:rsidRPr="0057733B" w14:paraId="184BF46E" w14:textId="77777777" w:rsidTr="00E8394D">
        <w:tc>
          <w:tcPr>
            <w:tcW w:w="606" w:type="dxa"/>
          </w:tcPr>
          <w:p w14:paraId="4DB931C8" w14:textId="77777777" w:rsidR="009F5199" w:rsidRPr="0057733B" w:rsidRDefault="009F5199" w:rsidP="00E8394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</w:tcPr>
          <w:p w14:paraId="54B7B00E" w14:textId="6631DF39" w:rsidR="009F5199" w:rsidRDefault="009F5199" w:rsidP="00E8394D">
            <w:r>
              <w:t>To assist with maintenance of equipment and materials, including inventory of disaster supplies</w:t>
            </w:r>
          </w:p>
        </w:tc>
        <w:tc>
          <w:tcPr>
            <w:tcW w:w="1027" w:type="dxa"/>
          </w:tcPr>
          <w:p w14:paraId="25E9E03B" w14:textId="77777777" w:rsidR="009F5199" w:rsidRDefault="009F5199" w:rsidP="00E8394D">
            <w:r>
              <w:t>5 %</w:t>
            </w:r>
          </w:p>
        </w:tc>
      </w:tr>
      <w:tr w:rsidR="001336AE" w14:paraId="5DEC9627" w14:textId="77777777" w:rsidTr="001336AE">
        <w:trPr>
          <w:cantSplit/>
        </w:trPr>
        <w:tc>
          <w:tcPr>
            <w:tcW w:w="606" w:type="dxa"/>
            <w:tcBorders>
              <w:right w:val="single" w:sz="4" w:space="0" w:color="auto"/>
            </w:tcBorders>
          </w:tcPr>
          <w:p w14:paraId="071DB762" w14:textId="77777777" w:rsidR="001336AE" w:rsidRDefault="001336AE" w:rsidP="001336AE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single" w:sz="4" w:space="0" w:color="auto"/>
              <w:right w:val="single" w:sz="4" w:space="0" w:color="auto"/>
            </w:tcBorders>
          </w:tcPr>
          <w:p w14:paraId="1A10DA42" w14:textId="1E16D141" w:rsidR="001336AE" w:rsidRPr="00671F76" w:rsidRDefault="001336AE" w:rsidP="001336AE">
            <w:r w:rsidRPr="008E6CF6">
              <w:t xml:space="preserve">To attend relevant meetings when requested by </w:t>
            </w:r>
            <w:r w:rsidR="00FB1B35">
              <w:t xml:space="preserve">the line </w:t>
            </w:r>
            <w:r w:rsidRPr="008E6CF6">
              <w:t>manager in support of standard work activities.</w:t>
            </w:r>
          </w:p>
        </w:tc>
        <w:tc>
          <w:tcPr>
            <w:tcW w:w="1027" w:type="dxa"/>
            <w:tcBorders>
              <w:left w:val="single" w:sz="4" w:space="0" w:color="auto"/>
            </w:tcBorders>
          </w:tcPr>
          <w:p w14:paraId="1391DD89" w14:textId="7C7C1632" w:rsidR="001336AE" w:rsidRDefault="001336AE" w:rsidP="001336AE">
            <w:r>
              <w:t>5 %</w:t>
            </w:r>
          </w:p>
        </w:tc>
      </w:tr>
      <w:tr w:rsidR="001336AE" w14:paraId="02C51BD6" w14:textId="77777777" w:rsidTr="001336AE">
        <w:trPr>
          <w:cantSplit/>
        </w:trPr>
        <w:tc>
          <w:tcPr>
            <w:tcW w:w="606" w:type="dxa"/>
            <w:tcBorders>
              <w:right w:val="single" w:sz="4" w:space="0" w:color="auto"/>
            </w:tcBorders>
          </w:tcPr>
          <w:p w14:paraId="6979F6BB" w14:textId="77777777" w:rsidR="001336AE" w:rsidRDefault="001336AE" w:rsidP="001336AE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single" w:sz="4" w:space="0" w:color="auto"/>
              <w:right w:val="single" w:sz="4" w:space="0" w:color="auto"/>
            </w:tcBorders>
          </w:tcPr>
          <w:p w14:paraId="06FB577A" w14:textId="51F03635" w:rsidR="001336AE" w:rsidRPr="00447FD8" w:rsidRDefault="001336AE" w:rsidP="001336AE">
            <w:r w:rsidRPr="00343D93">
              <w:t>Any other duties as allocated by the line manager following consultation with the post holder.</w:t>
            </w:r>
          </w:p>
        </w:tc>
        <w:tc>
          <w:tcPr>
            <w:tcW w:w="1027" w:type="dxa"/>
            <w:tcBorders>
              <w:left w:val="single" w:sz="4" w:space="0" w:color="auto"/>
            </w:tcBorders>
          </w:tcPr>
          <w:p w14:paraId="73579A3D" w14:textId="3F7BD8DD" w:rsidR="001336AE" w:rsidRDefault="001336AE" w:rsidP="001336AE">
            <w:r>
              <w:t>5 %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14:paraId="15BF08AF" w14:textId="77777777" w:rsidTr="00FF049C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FF049C">
        <w:trPr>
          <w:trHeight w:val="1134"/>
        </w:trPr>
        <w:tc>
          <w:tcPr>
            <w:tcW w:w="10137" w:type="dxa"/>
          </w:tcPr>
          <w:p w14:paraId="2D1C9954" w14:textId="3D3308CD" w:rsidR="0012209D" w:rsidRDefault="00467596" w:rsidP="00343D93">
            <w:r>
              <w:t>Other members of the department</w:t>
            </w:r>
          </w:p>
          <w:p w14:paraId="15BF08B0" w14:textId="16CC8C4F" w:rsidR="00467596" w:rsidRDefault="00467596" w:rsidP="00343D93">
            <w:r>
              <w:t xml:space="preserve">External </w:t>
            </w:r>
            <w:r w:rsidR="00C7016A">
              <w:t>researchers and other collection users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343D93" w14:paraId="1A0EA293" w14:textId="77777777" w:rsidTr="005C00FB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Default="00343D93" w:rsidP="00FF049C">
            <w:r>
              <w:t>Special Requirements</w:t>
            </w:r>
          </w:p>
        </w:tc>
      </w:tr>
      <w:tr w:rsidR="005C00FB" w14:paraId="0C44D04E" w14:textId="77777777" w:rsidTr="005C00FB">
        <w:trPr>
          <w:trHeight w:val="1134"/>
        </w:trPr>
        <w:tc>
          <w:tcPr>
            <w:tcW w:w="9751" w:type="dxa"/>
          </w:tcPr>
          <w:p w14:paraId="39BF4285" w14:textId="0B8EFF39" w:rsidR="0098366C" w:rsidRDefault="00EE5205" w:rsidP="003B6F46">
            <w:pPr>
              <w:pStyle w:val="ListParagraph"/>
              <w:numPr>
                <w:ilvl w:val="0"/>
                <w:numId w:val="23"/>
              </w:numPr>
              <w:suppressAutoHyphens/>
              <w:spacing w:beforeAutospacing="1" w:afterAutospacing="1"/>
              <w:rPr>
                <w:rStyle w:val="normaltextrun"/>
                <w:rFonts w:eastAsia="Lucida Sans" w:cs="Lucida Sans"/>
                <w:color w:val="000000" w:themeColor="text1"/>
                <w:szCs w:val="18"/>
              </w:rPr>
            </w:pPr>
            <w:r>
              <w:rPr>
                <w:rStyle w:val="normaltextrun"/>
                <w:rFonts w:eastAsia="Lucida Sans" w:cs="Lucida Sans"/>
                <w:color w:val="000000" w:themeColor="text1"/>
                <w:szCs w:val="18"/>
              </w:rPr>
              <w:t>Occasional need for c</w:t>
            </w:r>
            <w:r w:rsidR="0098366C">
              <w:rPr>
                <w:rStyle w:val="normaltextrun"/>
                <w:rFonts w:eastAsia="Lucida Sans" w:cs="Lucida Sans"/>
                <w:color w:val="000000" w:themeColor="text1"/>
              </w:rPr>
              <w:t xml:space="preserve">ompliance with COSHH regulations </w:t>
            </w:r>
            <w:r w:rsidR="0080794F">
              <w:rPr>
                <w:rStyle w:val="normaltextrun"/>
                <w:rFonts w:eastAsia="Lucida Sans" w:cs="Lucida Sans"/>
                <w:color w:val="000000" w:themeColor="text1"/>
              </w:rPr>
              <w:t xml:space="preserve">when working with </w:t>
            </w:r>
            <w:r>
              <w:rPr>
                <w:rStyle w:val="normaltextrun"/>
                <w:rFonts w:eastAsia="Lucida Sans" w:cs="Lucida Sans"/>
                <w:color w:val="000000" w:themeColor="text1"/>
              </w:rPr>
              <w:t>hazardous materials (e.g. mould)</w:t>
            </w:r>
          </w:p>
          <w:p w14:paraId="2A8FDC64" w14:textId="1675A172" w:rsidR="003B6F46" w:rsidRPr="007F340B" w:rsidRDefault="003B6F46" w:rsidP="003B6F46">
            <w:pPr>
              <w:pStyle w:val="ListParagraph"/>
              <w:numPr>
                <w:ilvl w:val="0"/>
                <w:numId w:val="23"/>
              </w:numPr>
              <w:suppressAutoHyphens/>
              <w:spacing w:beforeAutospacing="1" w:afterAutospacing="1"/>
              <w:rPr>
                <w:rStyle w:val="normaltextrun"/>
                <w:rFonts w:eastAsia="Lucida Sans" w:cs="Lucida Sans"/>
                <w:color w:val="000000" w:themeColor="text1"/>
                <w:szCs w:val="18"/>
              </w:rPr>
            </w:pPr>
            <w:r w:rsidRPr="007F340B">
              <w:rPr>
                <w:rStyle w:val="normaltextrun"/>
                <w:rFonts w:eastAsia="Lucida Sans" w:cs="Lucida Sans"/>
                <w:color w:val="000000" w:themeColor="text1"/>
                <w:szCs w:val="18"/>
              </w:rPr>
              <w:t xml:space="preserve">Occasional requirements to work outside normal working hours (which may include evenings or weekends) in negotiation with </w:t>
            </w:r>
            <w:r>
              <w:rPr>
                <w:rStyle w:val="normaltextrun"/>
                <w:rFonts w:eastAsia="Lucida Sans" w:cs="Lucida Sans"/>
                <w:color w:val="000000" w:themeColor="text1"/>
                <w:szCs w:val="18"/>
              </w:rPr>
              <w:t xml:space="preserve">the </w:t>
            </w:r>
            <w:r w:rsidRPr="007F340B">
              <w:rPr>
                <w:rStyle w:val="normaltextrun"/>
                <w:rFonts w:eastAsia="Lucida Sans" w:cs="Lucida Sans"/>
                <w:color w:val="000000" w:themeColor="text1"/>
                <w:szCs w:val="18"/>
              </w:rPr>
              <w:t>line manager. </w:t>
            </w:r>
          </w:p>
          <w:p w14:paraId="6C06C10A" w14:textId="77777777" w:rsidR="003B6F46" w:rsidRPr="00A6039A" w:rsidRDefault="003B6F46" w:rsidP="003B6F46">
            <w:pPr>
              <w:pStyle w:val="ListParagraph"/>
              <w:widowControl w:val="0"/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before="0" w:after="0"/>
              <w:contextualSpacing w:val="0"/>
              <w:textAlignment w:val="auto"/>
              <w:rPr>
                <w:rStyle w:val="normaltextrun"/>
                <w:szCs w:val="18"/>
              </w:rPr>
            </w:pPr>
            <w:r w:rsidRPr="007F340B">
              <w:rPr>
                <w:rStyle w:val="normaltextrun"/>
                <w:rFonts w:eastAsia="Lucida Sans" w:cs="Lucida Sans"/>
                <w:color w:val="000000" w:themeColor="text1"/>
                <w:szCs w:val="18"/>
              </w:rPr>
              <w:t xml:space="preserve">Post holders may be asked to work at another campus location to support the delivery of their role and maintain library operations, following consultation with </w:t>
            </w:r>
            <w:r>
              <w:rPr>
                <w:rStyle w:val="normaltextrun"/>
                <w:rFonts w:eastAsia="Lucida Sans" w:cs="Lucida Sans"/>
                <w:color w:val="000000" w:themeColor="text1"/>
                <w:szCs w:val="18"/>
              </w:rPr>
              <w:t xml:space="preserve">the </w:t>
            </w:r>
            <w:r w:rsidRPr="007F340B">
              <w:rPr>
                <w:rStyle w:val="normaltextrun"/>
                <w:rFonts w:eastAsia="Lucida Sans" w:cs="Lucida Sans"/>
                <w:color w:val="000000" w:themeColor="text1"/>
                <w:szCs w:val="18"/>
              </w:rPr>
              <w:t>line manager.</w:t>
            </w:r>
          </w:p>
          <w:p w14:paraId="6DA5CA0A" w14:textId="651E6320" w:rsidR="005C00FB" w:rsidRDefault="003B6F46" w:rsidP="003B6F46">
            <w:pPr>
              <w:pStyle w:val="ListParagraph"/>
              <w:numPr>
                <w:ilvl w:val="0"/>
                <w:numId w:val="23"/>
              </w:numPr>
              <w:suppressAutoHyphens/>
              <w:spacing w:beforeAutospacing="1" w:afterAutospacing="1"/>
            </w:pPr>
            <w:r>
              <w:rPr>
                <w:rStyle w:val="normaltextrun"/>
                <w:rFonts w:eastAsia="Lucida Sans" w:cs="Lucida Sans"/>
                <w:color w:val="000000" w:themeColor="text1"/>
              </w:rPr>
              <w:t>Additionally, the post</w:t>
            </w:r>
            <w:r w:rsidR="00FF0EF5">
              <w:rPr>
                <w:rStyle w:val="normaltextrun"/>
                <w:rFonts w:eastAsia="Lucida Sans" w:cs="Lucida Sans"/>
                <w:color w:val="000000" w:themeColor="text1"/>
              </w:rPr>
              <w:t xml:space="preserve"> </w:t>
            </w:r>
            <w:r>
              <w:rPr>
                <w:rStyle w:val="normaltextrun"/>
                <w:rFonts w:eastAsia="Lucida Sans" w:cs="Lucida Sans"/>
                <w:color w:val="000000" w:themeColor="text1"/>
              </w:rPr>
              <w:t>holder will be required to d</w:t>
            </w:r>
            <w:r>
              <w:rPr>
                <w:rStyle w:val="normaltextrun"/>
                <w:color w:val="000000"/>
                <w:szCs w:val="18"/>
                <w:shd w:val="clear" w:color="auto" w:fill="FFFFFF"/>
              </w:rPr>
              <w:t>emonstrate Southampton University behaviours (Embedding Collegiality – see Appendix 1).</w:t>
            </w:r>
            <w:r>
              <w:rPr>
                <w:rStyle w:val="eop"/>
                <w:color w:val="000000"/>
                <w:szCs w:val="18"/>
                <w:shd w:val="clear" w:color="auto" w:fill="FFFFFF"/>
              </w:rPr>
              <w:t> </w:t>
            </w:r>
          </w:p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7"/>
        <w:gridCol w:w="3402"/>
        <w:gridCol w:w="3402"/>
        <w:gridCol w:w="1330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FF049C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FF049C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FF049C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FF049C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CF192B">
            <w:pPr>
              <w:spacing w:before="0" w:after="90"/>
            </w:pPr>
            <w:r w:rsidRPr="00FD5B0E">
              <w:t xml:space="preserve">Qualifications, </w:t>
            </w:r>
            <w:proofErr w:type="gramStart"/>
            <w:r w:rsidRPr="00FD5B0E">
              <w:t>knowledge</w:t>
            </w:r>
            <w:proofErr w:type="gramEnd"/>
            <w:r w:rsidRPr="00FD5B0E">
              <w:t xml:space="preserve">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1D775AEE" w14:textId="74084503" w:rsidR="008727AB" w:rsidRDefault="008727AB" w:rsidP="00CF192B">
            <w:pPr>
              <w:spacing w:before="0" w:after="90"/>
            </w:pPr>
            <w:r>
              <w:t>Skill level equivalent to achievement of NVQ3, A-level or advanced apprenticeship.</w:t>
            </w:r>
          </w:p>
          <w:p w14:paraId="4AA31306" w14:textId="77777777" w:rsidR="008727AB" w:rsidRDefault="008727AB" w:rsidP="00CF192B">
            <w:pPr>
              <w:spacing w:before="0" w:after="90"/>
            </w:pPr>
            <w:r w:rsidRPr="00836944">
              <w:t>Minimum of GCSE in English Language and Mathematics or equivalent</w:t>
            </w:r>
            <w:r>
              <w:t>.</w:t>
            </w:r>
          </w:p>
          <w:p w14:paraId="0ADFDA4F" w14:textId="2023D969" w:rsidR="008727AB" w:rsidRPr="000D4390" w:rsidRDefault="008727AB" w:rsidP="00CF192B">
            <w:pPr>
              <w:spacing w:before="0" w:after="90"/>
            </w:pPr>
            <w:r w:rsidRPr="000D4390">
              <w:t xml:space="preserve">Work experience in a museum, </w:t>
            </w:r>
            <w:proofErr w:type="gramStart"/>
            <w:r w:rsidRPr="000D4390">
              <w:t>archive</w:t>
            </w:r>
            <w:proofErr w:type="gramEnd"/>
            <w:r w:rsidRPr="000D4390">
              <w:t xml:space="preserve"> or other collections care context. </w:t>
            </w:r>
          </w:p>
          <w:p w14:paraId="48C6C039" w14:textId="77777777" w:rsidR="008727AB" w:rsidRDefault="008727AB" w:rsidP="00CF192B">
            <w:pPr>
              <w:spacing w:before="0" w:after="90"/>
            </w:pPr>
            <w:r w:rsidRPr="00CE7F67">
              <w:t xml:space="preserve">Demonstrable interest in conservation and collections care, rare books and archives, history and/or </w:t>
            </w:r>
            <w:r>
              <w:t xml:space="preserve">cultural </w:t>
            </w:r>
            <w:r w:rsidRPr="00CE7F67">
              <w:t>heritage</w:t>
            </w:r>
            <w:r>
              <w:t>.</w:t>
            </w:r>
          </w:p>
          <w:p w14:paraId="6C41FB6D" w14:textId="05958C80" w:rsidR="008727AB" w:rsidRDefault="008727AB" w:rsidP="00CF192B">
            <w:pPr>
              <w:spacing w:before="0" w:after="90"/>
            </w:pPr>
            <w:r>
              <w:t>Demonstrable manual dexterity and precision</w:t>
            </w:r>
            <w:r w:rsidR="009D735B">
              <w:t xml:space="preserve"> when working with library and archive materials</w:t>
            </w:r>
            <w:r>
              <w:t>.</w:t>
            </w:r>
          </w:p>
          <w:p w14:paraId="3A57785D" w14:textId="77777777" w:rsidR="008727AB" w:rsidRDefault="008727AB" w:rsidP="00CF192B">
            <w:pPr>
              <w:spacing w:before="0" w:after="90"/>
            </w:pPr>
            <w:r>
              <w:t>Good vision for colour and detail</w:t>
            </w:r>
          </w:p>
          <w:p w14:paraId="48B153B0" w14:textId="77777777" w:rsidR="008727AB" w:rsidRDefault="008727AB" w:rsidP="00CF192B">
            <w:pPr>
              <w:spacing w:before="0" w:after="90"/>
            </w:pPr>
            <w:r w:rsidRPr="00C9356F">
              <w:t>Confident user of IT including MS Office</w:t>
            </w:r>
            <w:r>
              <w:t>.</w:t>
            </w:r>
          </w:p>
          <w:p w14:paraId="15BF08BC" w14:textId="1BFCB9F1" w:rsidR="008E6CF6" w:rsidRDefault="008727AB" w:rsidP="00CF192B">
            <w:pPr>
              <w:spacing w:before="0" w:after="90"/>
            </w:pPr>
            <w:r w:rsidRPr="00BF0B05">
              <w:t>Numerate and confident in basic data analysis</w:t>
            </w:r>
            <w:r>
              <w:t>.</w:t>
            </w:r>
          </w:p>
        </w:tc>
        <w:tc>
          <w:tcPr>
            <w:tcW w:w="3402" w:type="dxa"/>
          </w:tcPr>
          <w:p w14:paraId="1DB30AE6" w14:textId="77777777" w:rsidR="00A160B3" w:rsidRPr="000D4390" w:rsidRDefault="00A160B3" w:rsidP="00CF192B">
            <w:pPr>
              <w:spacing w:before="0" w:after="90"/>
            </w:pPr>
            <w:r w:rsidRPr="000D4390">
              <w:t xml:space="preserve">Qualification in a </w:t>
            </w:r>
            <w:r w:rsidRPr="00C71C50">
              <w:t>relevant</w:t>
            </w:r>
            <w:r w:rsidRPr="000D4390">
              <w:t xml:space="preserve"> practical subject, e.g., fine art, arts &amp; crafts, design crafts.</w:t>
            </w:r>
          </w:p>
          <w:p w14:paraId="78B5D126" w14:textId="77777777" w:rsidR="00A160B3" w:rsidRPr="000D4390" w:rsidRDefault="00A160B3" w:rsidP="00CF192B">
            <w:pPr>
              <w:spacing w:before="0" w:after="90"/>
            </w:pPr>
            <w:r w:rsidRPr="000D4390">
              <w:t>Interest in developing a career in conservation and/or collections care.</w:t>
            </w:r>
          </w:p>
          <w:p w14:paraId="72259676" w14:textId="77777777" w:rsidR="00A160B3" w:rsidRPr="000D4390" w:rsidRDefault="00A160B3" w:rsidP="00CF192B">
            <w:pPr>
              <w:spacing w:before="0" w:after="90"/>
            </w:pPr>
            <w:r w:rsidRPr="000D4390">
              <w:t>Experience of digital photography.</w:t>
            </w:r>
          </w:p>
          <w:p w14:paraId="15BF08BD" w14:textId="37A52D12" w:rsidR="00D73BB9" w:rsidRDefault="00A160B3" w:rsidP="00CF192B">
            <w:pPr>
              <w:spacing w:before="0" w:after="90"/>
            </w:pPr>
            <w:r w:rsidRPr="000D4390">
              <w:t xml:space="preserve">Understanding of the role of conservation in </w:t>
            </w:r>
            <w:proofErr w:type="gramStart"/>
            <w:r w:rsidRPr="000D4390">
              <w:t>a research</w:t>
            </w:r>
            <w:proofErr w:type="gramEnd"/>
            <w:r w:rsidRPr="000D4390">
              <w:t xml:space="preserve"> and/or archive setting.</w:t>
            </w:r>
          </w:p>
        </w:tc>
        <w:tc>
          <w:tcPr>
            <w:tcW w:w="1330" w:type="dxa"/>
          </w:tcPr>
          <w:p w14:paraId="15BF08BE" w14:textId="013BD7DA" w:rsidR="00013C10" w:rsidRDefault="0037591E" w:rsidP="00CF192B">
            <w:pPr>
              <w:spacing w:before="0" w:after="90"/>
            </w:pPr>
            <w:r>
              <w:t xml:space="preserve">Application, </w:t>
            </w:r>
            <w:proofErr w:type="gramStart"/>
            <w:r>
              <w:t>interview</w:t>
            </w:r>
            <w:proofErr w:type="gramEnd"/>
            <w:r>
              <w:t xml:space="preserve"> and certificates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59D19CD8" w:rsidR="00013C10" w:rsidRPr="00FD5B0E" w:rsidRDefault="00013C10" w:rsidP="00CF192B">
            <w:pPr>
              <w:spacing w:before="0" w:after="90"/>
            </w:pPr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8A57A94" w14:textId="77777777" w:rsidR="00EB28A8" w:rsidRDefault="00EB28A8" w:rsidP="00123F87">
            <w:pPr>
              <w:spacing w:before="0" w:after="90"/>
            </w:pPr>
            <w:r>
              <w:t>Able to</w:t>
            </w:r>
            <w:r w:rsidRPr="003E1203">
              <w:t xml:space="preserve"> prioritise, schedule and balance workloads to</w:t>
            </w:r>
            <w:r>
              <w:t xml:space="preserve"> </w:t>
            </w:r>
            <w:r w:rsidRPr="003E1203">
              <w:t>meet deadlines</w:t>
            </w:r>
            <w:r>
              <w:t>.</w:t>
            </w:r>
          </w:p>
          <w:p w14:paraId="5306043D" w14:textId="47B604C5" w:rsidR="00013C10" w:rsidRDefault="00617FAD" w:rsidP="00CF192B">
            <w:pPr>
              <w:spacing w:before="0" w:after="90"/>
            </w:pPr>
            <w:r>
              <w:t>Able to effectively organise allocated work activities and assist in the effective organisation of non-standard tasks and events.</w:t>
            </w:r>
          </w:p>
          <w:p w14:paraId="15BF08C1" w14:textId="59CE5A58" w:rsidR="00D73BB9" w:rsidRDefault="00123F87" w:rsidP="00CF192B">
            <w:pPr>
              <w:spacing w:before="0" w:after="90"/>
            </w:pPr>
            <w:r>
              <w:t>Able to work to sector standards with minimal supervision.</w:t>
            </w:r>
          </w:p>
        </w:tc>
        <w:tc>
          <w:tcPr>
            <w:tcW w:w="3402" w:type="dxa"/>
          </w:tcPr>
          <w:p w14:paraId="15BF08C2" w14:textId="69F51B40" w:rsidR="00013C10" w:rsidRDefault="00013C10" w:rsidP="00CF192B">
            <w:pPr>
              <w:spacing w:before="0" w:after="90"/>
            </w:pPr>
          </w:p>
        </w:tc>
        <w:tc>
          <w:tcPr>
            <w:tcW w:w="1330" w:type="dxa"/>
          </w:tcPr>
          <w:p w14:paraId="15BF08C3" w14:textId="6AF6714E" w:rsidR="00013C10" w:rsidRDefault="00290317" w:rsidP="00CF192B">
            <w:pPr>
              <w:spacing w:before="0" w:after="90"/>
            </w:pPr>
            <w:r>
              <w:t>Application, interview</w:t>
            </w: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CF192B">
            <w:pPr>
              <w:spacing w:before="0" w:after="90"/>
            </w:pPr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15BF08C6" w14:textId="31D48A24" w:rsidR="001D270D" w:rsidRDefault="00DC1CE3" w:rsidP="001D270D">
            <w:pPr>
              <w:spacing w:before="0" w:after="90"/>
            </w:pPr>
            <w:r>
              <w:t xml:space="preserve">Able to </w:t>
            </w:r>
            <w:r w:rsidR="00D73BB9">
              <w:t xml:space="preserve">independently </w:t>
            </w:r>
            <w:r>
              <w:t>solve a range of problems by responding to varying circumstances, whilst working within standard procedures.</w:t>
            </w:r>
            <w:r w:rsidR="00940B35">
              <w:t xml:space="preserve"> </w:t>
            </w:r>
          </w:p>
        </w:tc>
        <w:tc>
          <w:tcPr>
            <w:tcW w:w="3402" w:type="dxa"/>
          </w:tcPr>
          <w:p w14:paraId="15BF08C7" w14:textId="77777777" w:rsidR="00013C10" w:rsidRDefault="00013C10" w:rsidP="00CF192B">
            <w:pPr>
              <w:spacing w:before="0" w:after="90"/>
            </w:pPr>
          </w:p>
        </w:tc>
        <w:tc>
          <w:tcPr>
            <w:tcW w:w="1330" w:type="dxa"/>
          </w:tcPr>
          <w:p w14:paraId="15BF08C8" w14:textId="148AD69D" w:rsidR="00013C10" w:rsidRDefault="00290317" w:rsidP="00CF192B">
            <w:pPr>
              <w:spacing w:before="0" w:after="90"/>
            </w:pPr>
            <w:r>
              <w:t>Interview</w:t>
            </w: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CF192B">
            <w:pPr>
              <w:spacing w:before="0" w:after="90"/>
            </w:pPr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62BCBA56" w14:textId="0D8365C8" w:rsidR="00217DC8" w:rsidRDefault="00217DC8" w:rsidP="00CF192B">
            <w:pPr>
              <w:spacing w:before="0" w:after="90"/>
            </w:pPr>
            <w:r w:rsidRPr="00217DC8">
              <w:t xml:space="preserve">Able to apply and actively promote equality, </w:t>
            </w:r>
            <w:proofErr w:type="gramStart"/>
            <w:r w:rsidRPr="00217DC8">
              <w:t>diversity</w:t>
            </w:r>
            <w:proofErr w:type="gramEnd"/>
            <w:r w:rsidRPr="00217DC8">
              <w:t xml:space="preserve"> and inclusion principles to the responsibilities of the role.</w:t>
            </w:r>
          </w:p>
          <w:p w14:paraId="41668DBF" w14:textId="78DA1DF8" w:rsidR="00467596" w:rsidRDefault="00617FAD" w:rsidP="00CF192B">
            <w:pPr>
              <w:spacing w:before="0" w:after="90"/>
            </w:pPr>
            <w:r>
              <w:t>Able to contribute to team efficiency through sharing information and constructively supporting others.</w:t>
            </w:r>
          </w:p>
          <w:p w14:paraId="3EA8CD95" w14:textId="1E68648F" w:rsidR="006B2F02" w:rsidRDefault="00DC5B64" w:rsidP="00290317">
            <w:pPr>
              <w:spacing w:before="0" w:after="90"/>
            </w:pPr>
            <w:r>
              <w:t>Able</w:t>
            </w:r>
            <w:r w:rsidR="006B2F02">
              <w:t xml:space="preserve"> to ask for help when appropriate.</w:t>
            </w:r>
          </w:p>
          <w:p w14:paraId="15BF08CB" w14:textId="3E9BE32A" w:rsidR="008E6CF6" w:rsidRDefault="00DC5B64" w:rsidP="006B2F02">
            <w:pPr>
              <w:spacing w:before="0" w:after="90"/>
            </w:pPr>
            <w:r>
              <w:t xml:space="preserve">Willing and able </w:t>
            </w:r>
            <w:r w:rsidR="006B2F02">
              <w:t>to modify own working practices in line with sector developments and changing priorities.</w:t>
            </w:r>
          </w:p>
        </w:tc>
        <w:tc>
          <w:tcPr>
            <w:tcW w:w="3402" w:type="dxa"/>
          </w:tcPr>
          <w:p w14:paraId="15BF08CC" w14:textId="3FAE4FA3" w:rsidR="00013C10" w:rsidRDefault="00013C10" w:rsidP="00DC5B64">
            <w:pPr>
              <w:spacing w:before="0" w:after="240"/>
            </w:pPr>
          </w:p>
        </w:tc>
        <w:tc>
          <w:tcPr>
            <w:tcW w:w="1330" w:type="dxa"/>
          </w:tcPr>
          <w:p w14:paraId="15BF08CD" w14:textId="291EE186" w:rsidR="00013C10" w:rsidRDefault="00290317" w:rsidP="00CF192B">
            <w:pPr>
              <w:spacing w:before="0" w:after="90"/>
            </w:pPr>
            <w:r>
              <w:t>Interview</w:t>
            </w: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1658AF89" w:rsidR="00013C10" w:rsidRPr="00FD5B0E" w:rsidRDefault="00013C10" w:rsidP="00CF192B">
            <w:pPr>
              <w:spacing w:before="0" w:after="90"/>
            </w:pPr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6FADB678" w14:textId="77777777" w:rsidR="00013C10" w:rsidRDefault="00DC1CE3" w:rsidP="00CF192B">
            <w:pPr>
              <w:spacing w:before="0" w:after="90"/>
            </w:pPr>
            <w:r>
              <w:t>Able to seek and clarify detail.</w:t>
            </w:r>
          </w:p>
          <w:p w14:paraId="170B7CED" w14:textId="77777777" w:rsidR="00D50678" w:rsidRDefault="00D50678" w:rsidP="00CF192B">
            <w:pPr>
              <w:spacing w:before="0" w:after="90"/>
            </w:pPr>
            <w:r w:rsidRPr="00D50678">
              <w:t>A</w:t>
            </w:r>
            <w:r w:rsidR="00D73BB9">
              <w:t>ble</w:t>
            </w:r>
            <w:r w:rsidRPr="00D50678">
              <w:t xml:space="preserve"> to demonstrate own duties to other colleagues as required</w:t>
            </w:r>
            <w:r>
              <w:t>.</w:t>
            </w:r>
          </w:p>
          <w:p w14:paraId="15BF08D0" w14:textId="53531592" w:rsidR="008E6CF6" w:rsidRDefault="008E6CF6" w:rsidP="00CF192B">
            <w:pPr>
              <w:spacing w:before="0" w:after="90"/>
            </w:pPr>
            <w:r>
              <w:t>Experience of providing clear, accurate and concise written documentation</w:t>
            </w:r>
            <w:r w:rsidR="00BE4028">
              <w:t>.</w:t>
            </w:r>
          </w:p>
        </w:tc>
        <w:tc>
          <w:tcPr>
            <w:tcW w:w="3402" w:type="dxa"/>
          </w:tcPr>
          <w:p w14:paraId="49AB4F71" w14:textId="77777777" w:rsidR="00DC5B64" w:rsidRDefault="00DC5B64" w:rsidP="00DC5B64">
            <w:pPr>
              <w:spacing w:before="0" w:after="240"/>
            </w:pPr>
            <w:r w:rsidRPr="00D73BB9">
              <w:t>Exp</w:t>
            </w:r>
            <w:r>
              <w:t>erience of providing advice on technical</w:t>
            </w:r>
            <w:r w:rsidRPr="00D73BB9">
              <w:t xml:space="preserve"> procedures to colleagues.</w:t>
            </w:r>
          </w:p>
          <w:p w14:paraId="15BF08D1" w14:textId="6F8313F9" w:rsidR="00013C10" w:rsidRDefault="00013C10" w:rsidP="00CF192B">
            <w:pPr>
              <w:spacing w:before="0" w:after="90"/>
            </w:pPr>
          </w:p>
        </w:tc>
        <w:tc>
          <w:tcPr>
            <w:tcW w:w="1330" w:type="dxa"/>
          </w:tcPr>
          <w:p w14:paraId="15BF08D2" w14:textId="50DFE1A9" w:rsidR="00013C10" w:rsidRDefault="00541D94" w:rsidP="00CF192B">
            <w:pPr>
              <w:spacing w:before="0" w:after="90"/>
            </w:pPr>
            <w:r>
              <w:t>Application, interview</w:t>
            </w:r>
          </w:p>
        </w:tc>
      </w:tr>
      <w:tr w:rsidR="00C82F0B" w14:paraId="08F43BBB" w14:textId="77777777" w:rsidTr="00C82F0B">
        <w:tc>
          <w:tcPr>
            <w:tcW w:w="1617" w:type="dxa"/>
          </w:tcPr>
          <w:p w14:paraId="7FBA1941" w14:textId="77777777" w:rsidR="00C82F0B" w:rsidRPr="00090425" w:rsidRDefault="00C82F0B" w:rsidP="00E8394D">
            <w:pPr>
              <w:spacing w:before="0" w:after="240"/>
            </w:pPr>
            <w:r w:rsidRPr="00090425">
              <w:lastRenderedPageBreak/>
              <w:t>Training and development</w:t>
            </w:r>
          </w:p>
        </w:tc>
        <w:tc>
          <w:tcPr>
            <w:tcW w:w="3402" w:type="dxa"/>
          </w:tcPr>
          <w:p w14:paraId="2167CA20" w14:textId="77777777" w:rsidR="00C82F0B" w:rsidRDefault="00C82F0B" w:rsidP="00290317">
            <w:pPr>
              <w:spacing w:before="0" w:after="90"/>
            </w:pPr>
            <w:r w:rsidRPr="003E1203">
              <w:t>Commitment to continuous improvement, learning and personal development</w:t>
            </w:r>
            <w:r>
              <w:t>.</w:t>
            </w:r>
          </w:p>
          <w:p w14:paraId="25C1FCAD" w14:textId="77777777" w:rsidR="00C82F0B" w:rsidRDefault="00C82F0B" w:rsidP="00290317">
            <w:pPr>
              <w:spacing w:before="0" w:after="90"/>
            </w:pPr>
            <w:r>
              <w:t xml:space="preserve">Commitment to learning and working to sector </w:t>
            </w:r>
            <w:r w:rsidRPr="003E1203">
              <w:t>standards</w:t>
            </w:r>
            <w:r>
              <w:t xml:space="preserve"> for conservation and collections care.</w:t>
            </w:r>
            <w:r w:rsidRPr="003E1203">
              <w:t xml:space="preserve"> </w:t>
            </w:r>
          </w:p>
        </w:tc>
        <w:tc>
          <w:tcPr>
            <w:tcW w:w="3402" w:type="dxa"/>
          </w:tcPr>
          <w:p w14:paraId="1E074487" w14:textId="77777777" w:rsidR="00C82F0B" w:rsidRDefault="00C82F0B" w:rsidP="00E8394D">
            <w:pPr>
              <w:spacing w:before="0" w:after="240"/>
            </w:pPr>
          </w:p>
        </w:tc>
        <w:tc>
          <w:tcPr>
            <w:tcW w:w="1330" w:type="dxa"/>
          </w:tcPr>
          <w:p w14:paraId="17DCB40E" w14:textId="77777777" w:rsidR="00C82F0B" w:rsidRDefault="00C82F0B" w:rsidP="00E8394D">
            <w:pPr>
              <w:spacing w:before="0" w:after="240"/>
            </w:pPr>
            <w:r>
              <w:t>Application, interview, certificates</w:t>
            </w: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763E1812" w:rsidR="00013C10" w:rsidRPr="00FD5B0E" w:rsidRDefault="00013C10" w:rsidP="00CF192B">
            <w:pPr>
              <w:spacing w:before="0" w:after="90"/>
            </w:pPr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15BF08D5" w14:textId="4E8B9759" w:rsidR="00013C10" w:rsidRDefault="002850C7" w:rsidP="00CF192B">
            <w:pPr>
              <w:spacing w:before="0" w:after="90"/>
            </w:pPr>
            <w:r>
              <w:t>Excellent attention to detail, able to follow detailed procedures and meet established standards of service in a production setting.</w:t>
            </w:r>
          </w:p>
        </w:tc>
        <w:tc>
          <w:tcPr>
            <w:tcW w:w="3402" w:type="dxa"/>
          </w:tcPr>
          <w:p w14:paraId="15BF08D6" w14:textId="77777777" w:rsidR="00013C10" w:rsidRDefault="00013C10" w:rsidP="00CF192B">
            <w:pPr>
              <w:spacing w:before="0" w:after="90"/>
            </w:pPr>
          </w:p>
        </w:tc>
        <w:tc>
          <w:tcPr>
            <w:tcW w:w="1330" w:type="dxa"/>
          </w:tcPr>
          <w:p w14:paraId="15BF08D7" w14:textId="703EBB98" w:rsidR="00013C10" w:rsidRDefault="00290317" w:rsidP="00CF192B">
            <w:pPr>
              <w:spacing w:before="0" w:after="90"/>
            </w:pPr>
            <w:r>
              <w:t>Interview</w:t>
            </w: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CF192B">
            <w:pPr>
              <w:spacing w:before="0" w:after="90"/>
            </w:pPr>
            <w:r w:rsidRPr="00FD5B0E">
              <w:t>Special requirements</w:t>
            </w:r>
          </w:p>
        </w:tc>
        <w:tc>
          <w:tcPr>
            <w:tcW w:w="3402" w:type="dxa"/>
          </w:tcPr>
          <w:p w14:paraId="5629F1CD" w14:textId="0B64E0E1" w:rsidR="003B593E" w:rsidRDefault="003B593E" w:rsidP="00CF192B">
            <w:pPr>
              <w:spacing w:before="0" w:after="90"/>
            </w:pPr>
            <w:r>
              <w:t xml:space="preserve">Capable of working with </w:t>
            </w:r>
            <w:r w:rsidR="00075301">
              <w:t>materials that may be dusty or mouldy.</w:t>
            </w:r>
          </w:p>
          <w:p w14:paraId="15BF08DA" w14:textId="6982B36B" w:rsidR="00013C10" w:rsidRDefault="008E6CF6" w:rsidP="00CF192B">
            <w:pPr>
              <w:spacing w:before="0" w:after="90"/>
            </w:pPr>
            <w:r w:rsidRPr="00081AB3">
              <w:t>Willingness to undertake Health and Safety training specific to role</w:t>
            </w:r>
            <w:r>
              <w:t>.</w:t>
            </w:r>
          </w:p>
        </w:tc>
        <w:tc>
          <w:tcPr>
            <w:tcW w:w="3402" w:type="dxa"/>
          </w:tcPr>
          <w:p w14:paraId="15BF08DB" w14:textId="77777777" w:rsidR="00013C10" w:rsidRDefault="00013C10" w:rsidP="00CF192B">
            <w:pPr>
              <w:spacing w:before="0" w:after="90"/>
            </w:pPr>
          </w:p>
        </w:tc>
        <w:tc>
          <w:tcPr>
            <w:tcW w:w="1330" w:type="dxa"/>
          </w:tcPr>
          <w:p w14:paraId="15BF08DC" w14:textId="5F0393D3" w:rsidR="00013C10" w:rsidRDefault="00290317" w:rsidP="00CF192B">
            <w:pPr>
              <w:spacing w:before="0" w:after="90"/>
            </w:pPr>
            <w:r>
              <w:t>Application, interview</w:t>
            </w: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8"/>
        <w:gridCol w:w="8843"/>
      </w:tblGrid>
      <w:tr w:rsidR="00D3349E" w14:paraId="0219F927" w14:textId="77777777" w:rsidTr="00D3349E">
        <w:tc>
          <w:tcPr>
            <w:tcW w:w="908" w:type="dxa"/>
          </w:tcPr>
          <w:p w14:paraId="3C59876E" w14:textId="2B937D46" w:rsidR="00D3349E" w:rsidRDefault="00000000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32CE32A2" w:rsidR="00D3349E" w:rsidRDefault="00000000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23C0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FF049C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FF049C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FF049C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FF049C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FF049C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FF049C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FF049C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FF049C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FF049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FF049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FF049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FF049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FF049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FF04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FF049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FF049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FF049C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FF049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3A3B25BF" w:rsidR="0012209D" w:rsidRPr="009957AE" w:rsidRDefault="00DA3133" w:rsidP="00FF04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FF049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FF049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0A23E210" w:rsidR="0012209D" w:rsidRPr="009957AE" w:rsidRDefault="00DA3133" w:rsidP="00FF04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FF049C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FF049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FF049C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FF049C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FF049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FF049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FF049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FF049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FF049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FF049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FF049C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FF049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FF049C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FF049C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FF049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FF049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6376AF25" w:rsidR="0012209D" w:rsidRPr="009957AE" w:rsidRDefault="00D93067" w:rsidP="00FF04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FF049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FF049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4F64AAA6" w:rsidR="0012209D" w:rsidRPr="009957AE" w:rsidRDefault="00686DF9" w:rsidP="00FF04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FF049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FF049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FF049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FF049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17AA2F60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FF049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FF049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6E82A66" w:rsidR="0012209D" w:rsidRPr="009957AE" w:rsidRDefault="00186D51" w:rsidP="00FF04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FF049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FF049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43AF718F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FF049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FF049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3CA44102" w:rsidR="0012209D" w:rsidRPr="009957AE" w:rsidRDefault="00186D51" w:rsidP="00FF04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12209D" w:rsidRPr="009957AE" w14:paraId="15BF0955" w14:textId="77777777" w:rsidTr="00FF049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FF049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FF049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FF049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FF049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FF049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FF049C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FF049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FF049C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FF049C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FF049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FF049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FF049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FF049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4799F3F5" w:rsidR="0012209D" w:rsidRPr="009957AE" w:rsidRDefault="008B3F71" w:rsidP="00FF04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FF049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FF049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FF049C">
            <w:pPr>
              <w:rPr>
                <w:sz w:val="16"/>
                <w:szCs w:val="16"/>
              </w:rPr>
            </w:pPr>
          </w:p>
        </w:tc>
      </w:tr>
    </w:tbl>
    <w:p w14:paraId="15BF0976" w14:textId="72533034" w:rsidR="00713E11" w:rsidRDefault="00713E11" w:rsidP="0012209D"/>
    <w:p w14:paraId="7C6D3E50" w14:textId="77777777" w:rsidR="00713E11" w:rsidRDefault="00713E11">
      <w:pPr>
        <w:overflowPunct/>
        <w:autoSpaceDE/>
        <w:autoSpaceDN/>
        <w:adjustRightInd/>
        <w:spacing w:before="0" w:after="0"/>
        <w:textAlignment w:val="auto"/>
      </w:pPr>
      <w:r>
        <w:br w:type="page"/>
      </w:r>
    </w:p>
    <w:p w14:paraId="05FC8AE9" w14:textId="77777777" w:rsidR="00713E11" w:rsidRDefault="00713E11" w:rsidP="00713E11"/>
    <w:p w14:paraId="4469CC42" w14:textId="77777777" w:rsidR="00713E11" w:rsidRDefault="00713E11" w:rsidP="00713E11">
      <w:pPr>
        <w:spacing w:after="0"/>
        <w:rPr>
          <w:rFonts w:cs="Segoe UI"/>
          <w:color w:val="808080"/>
          <w:sz w:val="24"/>
          <w:szCs w:val="24"/>
        </w:rPr>
      </w:pPr>
      <w:r w:rsidRPr="00516F89">
        <w:rPr>
          <w:rFonts w:cs="Segoe UI"/>
          <w:color w:val="808080"/>
          <w:sz w:val="24"/>
          <w:szCs w:val="24"/>
        </w:rPr>
        <w:t>Appendix 1. </w:t>
      </w:r>
    </w:p>
    <w:p w14:paraId="29CDE1FC" w14:textId="77777777" w:rsidR="00713E11" w:rsidRDefault="00713E11" w:rsidP="00713E11">
      <w:pPr>
        <w:spacing w:after="0"/>
        <w:ind w:left="315"/>
        <w:rPr>
          <w:rFonts w:cs="Segoe UI"/>
          <w:color w:val="808080"/>
          <w:sz w:val="32"/>
          <w:szCs w:val="32"/>
        </w:rPr>
      </w:pPr>
      <w:r w:rsidRPr="00516F89">
        <w:rPr>
          <w:rFonts w:cs="Segoe UI"/>
          <w:color w:val="808080"/>
          <w:sz w:val="32"/>
          <w:szCs w:val="32"/>
        </w:rPr>
        <w:t>Embedding Collegiality </w:t>
      </w:r>
    </w:p>
    <w:p w14:paraId="5A634A80" w14:textId="77777777" w:rsidR="00713E11" w:rsidRPr="00516F89" w:rsidRDefault="00713E11" w:rsidP="00713E11">
      <w:pPr>
        <w:spacing w:after="0"/>
        <w:ind w:left="315"/>
        <w:rPr>
          <w:rFonts w:ascii="Segoe UI" w:hAnsi="Segoe UI" w:cs="Segoe UI"/>
          <w:szCs w:val="18"/>
        </w:rPr>
      </w:pPr>
    </w:p>
    <w:p w14:paraId="2E2DF50E" w14:textId="77777777" w:rsidR="00713E11" w:rsidRPr="00516F89" w:rsidRDefault="00713E11" w:rsidP="00713E11">
      <w:pPr>
        <w:spacing w:after="0"/>
        <w:ind w:left="315" w:right="750"/>
        <w:rPr>
          <w:rFonts w:ascii="Segoe UI" w:hAnsi="Segoe UI" w:cs="Segoe UI"/>
          <w:b/>
          <w:bCs/>
          <w:szCs w:val="18"/>
        </w:rPr>
      </w:pPr>
      <w:r w:rsidRPr="00516F89">
        <w:rPr>
          <w:rFonts w:cs="Segoe UI"/>
          <w:szCs w:val="18"/>
        </w:rPr>
        <w:t>Collegiality represents one of the four core principles of the </w:t>
      </w:r>
      <w:proofErr w:type="gramStart"/>
      <w:r w:rsidRPr="00516F89">
        <w:rPr>
          <w:rFonts w:cs="Segoe UI"/>
          <w:szCs w:val="18"/>
        </w:rPr>
        <w:t>University;</w:t>
      </w:r>
      <w:proofErr w:type="gramEnd"/>
      <w:r w:rsidRPr="00516F89">
        <w:rPr>
          <w:rFonts w:cs="Segoe UI"/>
          <w:szCs w:val="18"/>
        </w:rPr>
        <w:t> Collegiality, Quality, Internationalisation and Sustainability. Our Southampton Behaviours set out our expectations of all staff across the University to support the achievement of our strategy.</w:t>
      </w:r>
      <w:r w:rsidRPr="00516F89">
        <w:rPr>
          <w:rFonts w:cs="Segoe UI"/>
          <w:b/>
          <w:bCs/>
          <w:szCs w:val="18"/>
        </w:rPr>
        <w:t> </w:t>
      </w:r>
    </w:p>
    <w:p w14:paraId="341EEAC9" w14:textId="77777777" w:rsidR="00713E11" w:rsidRDefault="00713E11" w:rsidP="00713E11"/>
    <w:p w14:paraId="2121EC8D" w14:textId="77777777" w:rsidR="00713E11" w:rsidRDefault="00713E11" w:rsidP="00713E11">
      <w:r>
        <w:rPr>
          <w:noProof/>
        </w:rPr>
        <w:drawing>
          <wp:inline distT="0" distB="0" distL="0" distR="0" wp14:anchorId="25372B2C" wp14:editId="507FF0D4">
            <wp:extent cx="5731510" cy="65211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5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C944C" w14:textId="77777777" w:rsidR="00713E11" w:rsidRPr="0012209D" w:rsidRDefault="00713E11" w:rsidP="00713E11"/>
    <w:p w14:paraId="1F51EE7E" w14:textId="77777777" w:rsidR="00713E11" w:rsidRPr="0012209D" w:rsidRDefault="00713E11" w:rsidP="00713E11"/>
    <w:p w14:paraId="0264DBDC" w14:textId="77777777" w:rsidR="00F01EA0" w:rsidRPr="0012209D" w:rsidRDefault="00F01EA0" w:rsidP="0012209D"/>
    <w:sectPr w:rsidR="00F01EA0" w:rsidRPr="0012209D" w:rsidSect="00F01EA0">
      <w:footerReference w:type="default" r:id="rId12"/>
      <w:headerReference w:type="first" r:id="rId13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6AF1A" w14:textId="77777777" w:rsidR="007E3F04" w:rsidRDefault="007E3F04">
      <w:r>
        <w:separator/>
      </w:r>
    </w:p>
    <w:p w14:paraId="03383870" w14:textId="77777777" w:rsidR="007E3F04" w:rsidRDefault="007E3F04"/>
  </w:endnote>
  <w:endnote w:type="continuationSeparator" w:id="0">
    <w:p w14:paraId="265F58EA" w14:textId="77777777" w:rsidR="007E3F04" w:rsidRDefault="007E3F04">
      <w:r>
        <w:continuationSeparator/>
      </w:r>
    </w:p>
    <w:p w14:paraId="32E2E013" w14:textId="77777777" w:rsidR="007E3F04" w:rsidRDefault="007E3F04"/>
  </w:endnote>
  <w:endnote w:type="continuationNotice" w:id="1">
    <w:p w14:paraId="582C904C" w14:textId="77777777" w:rsidR="007E3F04" w:rsidRDefault="007E3F0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50B81DEF" w:rsidR="00062768" w:rsidRDefault="00000000" w:rsidP="009B0F2F">
    <w:pPr>
      <w:pStyle w:val="ContinuationFooter"/>
    </w:pPr>
    <w:fldSimple w:instr=" FILENAME   \* MERGEFORMAT ">
      <w:r w:rsidR="00E264FD">
        <w:t>Template</w:t>
      </w:r>
      <w:r w:rsidR="00746AEB">
        <w:t xml:space="preserve"> Job Description</w:t>
      </w:r>
      <w:r w:rsidR="00E264FD">
        <w:t xml:space="preserve"> - </w:t>
      </w:r>
    </w:fldSimple>
    <w:r w:rsidR="008E6CF6">
      <w:t>TAE</w:t>
    </w:r>
    <w:r w:rsidR="00746AEB">
      <w:t xml:space="preserve"> Level </w:t>
    </w:r>
    <w:r w:rsidR="00EB589D">
      <w:t>2</w:t>
    </w:r>
    <w:r w:rsidR="00EE13FB">
      <w:t>b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E3748F"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0DB43" w14:textId="77777777" w:rsidR="007E3F04" w:rsidRDefault="007E3F04">
      <w:r>
        <w:separator/>
      </w:r>
    </w:p>
    <w:p w14:paraId="48886983" w14:textId="77777777" w:rsidR="007E3F04" w:rsidRDefault="007E3F04"/>
  </w:footnote>
  <w:footnote w:type="continuationSeparator" w:id="0">
    <w:p w14:paraId="49D69618" w14:textId="77777777" w:rsidR="007E3F04" w:rsidRDefault="007E3F04">
      <w:r>
        <w:continuationSeparator/>
      </w:r>
    </w:p>
    <w:p w14:paraId="48490157" w14:textId="77777777" w:rsidR="007E3F04" w:rsidRDefault="007E3F04"/>
  </w:footnote>
  <w:footnote w:type="continuationNotice" w:id="1">
    <w:p w14:paraId="3400A7A9" w14:textId="77777777" w:rsidR="007E3F04" w:rsidRDefault="007E3F0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00E3748F">
      <w:trPr>
        <w:trHeight w:hRule="exact" w:val="83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E3748F">
      <w:trPr>
        <w:trHeight w:val="436"/>
      </w:trPr>
      <w:tc>
        <w:tcPr>
          <w:tcW w:w="963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10FA55AF" w:rsidR="0005274A" w:rsidRPr="0005274A" w:rsidRDefault="00F84583" w:rsidP="00E3748F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C231474"/>
    <w:multiLevelType w:val="hybridMultilevel"/>
    <w:tmpl w:val="B0AA0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001A78"/>
    <w:multiLevelType w:val="hybridMultilevel"/>
    <w:tmpl w:val="30C425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462F82"/>
    <w:multiLevelType w:val="hybridMultilevel"/>
    <w:tmpl w:val="6F9AC1AE"/>
    <w:lvl w:ilvl="0" w:tplc="A176A076"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Lucida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DAB0E45"/>
    <w:multiLevelType w:val="hybridMultilevel"/>
    <w:tmpl w:val="3A960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6E0D50"/>
    <w:multiLevelType w:val="hybridMultilevel"/>
    <w:tmpl w:val="F298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EAC61ED"/>
    <w:multiLevelType w:val="hybridMultilevel"/>
    <w:tmpl w:val="441668E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79792485">
    <w:abstractNumId w:val="22"/>
  </w:num>
  <w:num w:numId="2" w16cid:durableId="142936209">
    <w:abstractNumId w:val="0"/>
  </w:num>
  <w:num w:numId="3" w16cid:durableId="1916234684">
    <w:abstractNumId w:val="16"/>
  </w:num>
  <w:num w:numId="4" w16cid:durableId="873080570">
    <w:abstractNumId w:val="11"/>
  </w:num>
  <w:num w:numId="5" w16cid:durableId="425418266">
    <w:abstractNumId w:val="12"/>
  </w:num>
  <w:num w:numId="6" w16cid:durableId="285046992">
    <w:abstractNumId w:val="9"/>
  </w:num>
  <w:num w:numId="7" w16cid:durableId="1641810414">
    <w:abstractNumId w:val="3"/>
  </w:num>
  <w:num w:numId="8" w16cid:durableId="2143423361">
    <w:abstractNumId w:val="6"/>
  </w:num>
  <w:num w:numId="9" w16cid:durableId="597368098">
    <w:abstractNumId w:val="1"/>
  </w:num>
  <w:num w:numId="10" w16cid:durableId="1161118923">
    <w:abstractNumId w:val="10"/>
  </w:num>
  <w:num w:numId="11" w16cid:durableId="527528181">
    <w:abstractNumId w:val="4"/>
  </w:num>
  <w:num w:numId="12" w16cid:durableId="1964574409">
    <w:abstractNumId w:val="17"/>
  </w:num>
  <w:num w:numId="13" w16cid:durableId="264654931">
    <w:abstractNumId w:val="18"/>
  </w:num>
  <w:num w:numId="14" w16cid:durableId="803355650">
    <w:abstractNumId w:val="7"/>
  </w:num>
  <w:num w:numId="15" w16cid:durableId="1417096236">
    <w:abstractNumId w:val="2"/>
  </w:num>
  <w:num w:numId="16" w16cid:durableId="1540052332">
    <w:abstractNumId w:val="14"/>
  </w:num>
  <w:num w:numId="17" w16cid:durableId="1666741537">
    <w:abstractNumId w:val="15"/>
  </w:num>
  <w:num w:numId="18" w16cid:durableId="32122708">
    <w:abstractNumId w:val="21"/>
  </w:num>
  <w:num w:numId="19" w16cid:durableId="1525024036">
    <w:abstractNumId w:val="13"/>
  </w:num>
  <w:num w:numId="20" w16cid:durableId="750810276">
    <w:abstractNumId w:val="23"/>
  </w:num>
  <w:num w:numId="21" w16cid:durableId="196086310">
    <w:abstractNumId w:val="19"/>
  </w:num>
  <w:num w:numId="22" w16cid:durableId="1502575605">
    <w:abstractNumId w:val="20"/>
  </w:num>
  <w:num w:numId="23" w16cid:durableId="1660962746">
    <w:abstractNumId w:val="5"/>
  </w:num>
  <w:num w:numId="24" w16cid:durableId="1988969117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75301"/>
    <w:rsid w:val="000824F4"/>
    <w:rsid w:val="000978E8"/>
    <w:rsid w:val="000B1DED"/>
    <w:rsid w:val="000B4E5A"/>
    <w:rsid w:val="000C5E11"/>
    <w:rsid w:val="000D4390"/>
    <w:rsid w:val="00102BCB"/>
    <w:rsid w:val="001046B8"/>
    <w:rsid w:val="0012209D"/>
    <w:rsid w:val="00123F87"/>
    <w:rsid w:val="001336AE"/>
    <w:rsid w:val="001532E2"/>
    <w:rsid w:val="00156F2F"/>
    <w:rsid w:val="00166D22"/>
    <w:rsid w:val="0018144C"/>
    <w:rsid w:val="001840AE"/>
    <w:rsid w:val="001840EA"/>
    <w:rsid w:val="00186D51"/>
    <w:rsid w:val="001B6986"/>
    <w:rsid w:val="001C5C5C"/>
    <w:rsid w:val="001C6475"/>
    <w:rsid w:val="001D0B37"/>
    <w:rsid w:val="001D270D"/>
    <w:rsid w:val="001D5201"/>
    <w:rsid w:val="001E04B7"/>
    <w:rsid w:val="001E24BE"/>
    <w:rsid w:val="001E5759"/>
    <w:rsid w:val="001E70D4"/>
    <w:rsid w:val="00205458"/>
    <w:rsid w:val="00217DC8"/>
    <w:rsid w:val="00224E0E"/>
    <w:rsid w:val="00236BFE"/>
    <w:rsid w:val="00241441"/>
    <w:rsid w:val="00242329"/>
    <w:rsid w:val="0024539C"/>
    <w:rsid w:val="00254722"/>
    <w:rsid w:val="002547F5"/>
    <w:rsid w:val="00260333"/>
    <w:rsid w:val="002604CA"/>
    <w:rsid w:val="00260B1D"/>
    <w:rsid w:val="00266C6A"/>
    <w:rsid w:val="00275EED"/>
    <w:rsid w:val="0028509A"/>
    <w:rsid w:val="002850C7"/>
    <w:rsid w:val="00290317"/>
    <w:rsid w:val="002908F7"/>
    <w:rsid w:val="0029789A"/>
    <w:rsid w:val="002A70BE"/>
    <w:rsid w:val="002C6198"/>
    <w:rsid w:val="002D4DF4"/>
    <w:rsid w:val="002E5588"/>
    <w:rsid w:val="002F0BFE"/>
    <w:rsid w:val="00300B96"/>
    <w:rsid w:val="00313CC8"/>
    <w:rsid w:val="003178D9"/>
    <w:rsid w:val="00327537"/>
    <w:rsid w:val="0034151E"/>
    <w:rsid w:val="00343D93"/>
    <w:rsid w:val="0035488E"/>
    <w:rsid w:val="00364B2C"/>
    <w:rsid w:val="003701F7"/>
    <w:rsid w:val="0037591E"/>
    <w:rsid w:val="003916B1"/>
    <w:rsid w:val="00392E8F"/>
    <w:rsid w:val="003A213D"/>
    <w:rsid w:val="003B0262"/>
    <w:rsid w:val="003B0838"/>
    <w:rsid w:val="003B593E"/>
    <w:rsid w:val="003B6F46"/>
    <w:rsid w:val="003B7540"/>
    <w:rsid w:val="003E08D3"/>
    <w:rsid w:val="004263FE"/>
    <w:rsid w:val="004312CF"/>
    <w:rsid w:val="0046131D"/>
    <w:rsid w:val="00463797"/>
    <w:rsid w:val="00467596"/>
    <w:rsid w:val="00473A13"/>
    <w:rsid w:val="00474D00"/>
    <w:rsid w:val="00496821"/>
    <w:rsid w:val="004B2A50"/>
    <w:rsid w:val="004C0252"/>
    <w:rsid w:val="004C2666"/>
    <w:rsid w:val="004D69BF"/>
    <w:rsid w:val="00500226"/>
    <w:rsid w:val="0051744C"/>
    <w:rsid w:val="00524005"/>
    <w:rsid w:val="00541CE0"/>
    <w:rsid w:val="00541D94"/>
    <w:rsid w:val="005534E1"/>
    <w:rsid w:val="00573487"/>
    <w:rsid w:val="00580CBF"/>
    <w:rsid w:val="005907B3"/>
    <w:rsid w:val="005949FA"/>
    <w:rsid w:val="005B05A6"/>
    <w:rsid w:val="005B6952"/>
    <w:rsid w:val="005B7E90"/>
    <w:rsid w:val="005C00FB"/>
    <w:rsid w:val="005C75E0"/>
    <w:rsid w:val="005D3871"/>
    <w:rsid w:val="005D44D1"/>
    <w:rsid w:val="00617FAD"/>
    <w:rsid w:val="0062462D"/>
    <w:rsid w:val="006249FD"/>
    <w:rsid w:val="006341C6"/>
    <w:rsid w:val="00651280"/>
    <w:rsid w:val="0065355F"/>
    <w:rsid w:val="00671F76"/>
    <w:rsid w:val="00680547"/>
    <w:rsid w:val="00686DF9"/>
    <w:rsid w:val="00687754"/>
    <w:rsid w:val="00695D76"/>
    <w:rsid w:val="006A59C6"/>
    <w:rsid w:val="006B1AF6"/>
    <w:rsid w:val="006B2F02"/>
    <w:rsid w:val="006D0B8E"/>
    <w:rsid w:val="006D5F96"/>
    <w:rsid w:val="006F44EB"/>
    <w:rsid w:val="00702D64"/>
    <w:rsid w:val="0070376B"/>
    <w:rsid w:val="00707A0F"/>
    <w:rsid w:val="00710003"/>
    <w:rsid w:val="00713E11"/>
    <w:rsid w:val="00746AEB"/>
    <w:rsid w:val="00761108"/>
    <w:rsid w:val="00766845"/>
    <w:rsid w:val="00781E37"/>
    <w:rsid w:val="00783DA6"/>
    <w:rsid w:val="00786014"/>
    <w:rsid w:val="00786FE7"/>
    <w:rsid w:val="00791076"/>
    <w:rsid w:val="0079197B"/>
    <w:rsid w:val="00791A2A"/>
    <w:rsid w:val="007B3426"/>
    <w:rsid w:val="007C22CC"/>
    <w:rsid w:val="007C6FAA"/>
    <w:rsid w:val="007E2D19"/>
    <w:rsid w:val="007E3F04"/>
    <w:rsid w:val="007F1AF6"/>
    <w:rsid w:val="007F2AEA"/>
    <w:rsid w:val="0080794F"/>
    <w:rsid w:val="00813365"/>
    <w:rsid w:val="00813A2C"/>
    <w:rsid w:val="0082020C"/>
    <w:rsid w:val="0082075E"/>
    <w:rsid w:val="00823C0D"/>
    <w:rsid w:val="00826A74"/>
    <w:rsid w:val="00840D48"/>
    <w:rsid w:val="008443D8"/>
    <w:rsid w:val="00854B1E"/>
    <w:rsid w:val="00856B8A"/>
    <w:rsid w:val="00864E4C"/>
    <w:rsid w:val="008727AB"/>
    <w:rsid w:val="00876272"/>
    <w:rsid w:val="0088309D"/>
    <w:rsid w:val="00883499"/>
    <w:rsid w:val="00885FD1"/>
    <w:rsid w:val="008B2822"/>
    <w:rsid w:val="008B3F71"/>
    <w:rsid w:val="008D52C9"/>
    <w:rsid w:val="008E0F55"/>
    <w:rsid w:val="008E6CF6"/>
    <w:rsid w:val="008F03C7"/>
    <w:rsid w:val="008F08D9"/>
    <w:rsid w:val="009064A9"/>
    <w:rsid w:val="00906512"/>
    <w:rsid w:val="00940B35"/>
    <w:rsid w:val="009419A4"/>
    <w:rsid w:val="009426D5"/>
    <w:rsid w:val="00945F4B"/>
    <w:rsid w:val="009464AF"/>
    <w:rsid w:val="00954E47"/>
    <w:rsid w:val="00965BFB"/>
    <w:rsid w:val="00970E28"/>
    <w:rsid w:val="0098120F"/>
    <w:rsid w:val="0098366C"/>
    <w:rsid w:val="00996476"/>
    <w:rsid w:val="009B0F2F"/>
    <w:rsid w:val="009D735B"/>
    <w:rsid w:val="009F0BF9"/>
    <w:rsid w:val="009F5199"/>
    <w:rsid w:val="00A021B7"/>
    <w:rsid w:val="00A131D9"/>
    <w:rsid w:val="00A14888"/>
    <w:rsid w:val="00A160B3"/>
    <w:rsid w:val="00A23226"/>
    <w:rsid w:val="00A34296"/>
    <w:rsid w:val="00A521A9"/>
    <w:rsid w:val="00A925C0"/>
    <w:rsid w:val="00AA3445"/>
    <w:rsid w:val="00AA3CB5"/>
    <w:rsid w:val="00AA431E"/>
    <w:rsid w:val="00AB2D70"/>
    <w:rsid w:val="00AC2B17"/>
    <w:rsid w:val="00AE1CA0"/>
    <w:rsid w:val="00AE39DC"/>
    <w:rsid w:val="00AE4DC4"/>
    <w:rsid w:val="00AE7CB4"/>
    <w:rsid w:val="00B430BB"/>
    <w:rsid w:val="00B84C12"/>
    <w:rsid w:val="00B95034"/>
    <w:rsid w:val="00B964FE"/>
    <w:rsid w:val="00BB4A42"/>
    <w:rsid w:val="00BB7845"/>
    <w:rsid w:val="00BD47C2"/>
    <w:rsid w:val="00BE4028"/>
    <w:rsid w:val="00BF1CC6"/>
    <w:rsid w:val="00C3713B"/>
    <w:rsid w:val="00C7016A"/>
    <w:rsid w:val="00C82F0B"/>
    <w:rsid w:val="00C907D0"/>
    <w:rsid w:val="00CB1F23"/>
    <w:rsid w:val="00CD04F0"/>
    <w:rsid w:val="00CE3A26"/>
    <w:rsid w:val="00CF192B"/>
    <w:rsid w:val="00CF5401"/>
    <w:rsid w:val="00CF715B"/>
    <w:rsid w:val="00D16D9D"/>
    <w:rsid w:val="00D3349E"/>
    <w:rsid w:val="00D50678"/>
    <w:rsid w:val="00D54AA2"/>
    <w:rsid w:val="00D55315"/>
    <w:rsid w:val="00D5587F"/>
    <w:rsid w:val="00D65B56"/>
    <w:rsid w:val="00D67D41"/>
    <w:rsid w:val="00D73BB9"/>
    <w:rsid w:val="00D90566"/>
    <w:rsid w:val="00D93067"/>
    <w:rsid w:val="00DA3133"/>
    <w:rsid w:val="00DC1CE3"/>
    <w:rsid w:val="00DC5B64"/>
    <w:rsid w:val="00DE553C"/>
    <w:rsid w:val="00E00D83"/>
    <w:rsid w:val="00E25775"/>
    <w:rsid w:val="00E264FD"/>
    <w:rsid w:val="00E32239"/>
    <w:rsid w:val="00E363B8"/>
    <w:rsid w:val="00E3748F"/>
    <w:rsid w:val="00E63AC1"/>
    <w:rsid w:val="00E71291"/>
    <w:rsid w:val="00E96015"/>
    <w:rsid w:val="00EA6157"/>
    <w:rsid w:val="00EB28A8"/>
    <w:rsid w:val="00EB3F37"/>
    <w:rsid w:val="00EB589D"/>
    <w:rsid w:val="00EC207F"/>
    <w:rsid w:val="00EC6B1D"/>
    <w:rsid w:val="00ED2E52"/>
    <w:rsid w:val="00EE13FB"/>
    <w:rsid w:val="00EE5205"/>
    <w:rsid w:val="00EF451A"/>
    <w:rsid w:val="00F01EA0"/>
    <w:rsid w:val="00F135E0"/>
    <w:rsid w:val="00F27442"/>
    <w:rsid w:val="00F378D2"/>
    <w:rsid w:val="00F67DD0"/>
    <w:rsid w:val="00F84583"/>
    <w:rsid w:val="00F85DED"/>
    <w:rsid w:val="00F90F90"/>
    <w:rsid w:val="00FB1B35"/>
    <w:rsid w:val="00FB7297"/>
    <w:rsid w:val="00FC2ADA"/>
    <w:rsid w:val="00FD79FA"/>
    <w:rsid w:val="00FF049C"/>
    <w:rsid w:val="00FF0EF5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7F570B66-8D7E-4DD0-BD91-E1F538DF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normaltextrun">
    <w:name w:val="normaltextrun"/>
    <w:basedOn w:val="DefaultParagraphFont"/>
    <w:rsid w:val="003B0838"/>
  </w:style>
  <w:style w:type="character" w:customStyle="1" w:styleId="eop">
    <w:name w:val="eop"/>
    <w:basedOn w:val="DefaultParagraphFont"/>
    <w:rsid w:val="003B0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13" ma:contentTypeDescription="Create a new document." ma:contentTypeScope="" ma:versionID="9fa89009787351dc7bbcf4d2b75b6ee2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8f04c7f7c5de13d4c2c96ce0842e6c8c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8f5814-3802-489b-86fd-1ccbcde10ffc}" ma:internalName="TaxCatchAll" ma:showField="CatchAllData" ma:web="61f7eed3-2b11-46f3-9fe7-2a1574a47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4add4e-2174-41a0-92b3-70c55419a2dd">
      <Terms xmlns="http://schemas.microsoft.com/office/infopath/2007/PartnerControls"/>
    </lcf76f155ced4ddcb4097134ff3c332f>
    <TaxCatchAll xmlns="61f7eed3-2b11-46f3-9fe7-2a1574a47e4c" xsi:nil="true"/>
  </documentManagement>
</p:properties>
</file>

<file path=customXml/itemProps1.xml><?xml version="1.0" encoding="utf-8"?>
<ds:datastoreItem xmlns:ds="http://schemas.openxmlformats.org/officeDocument/2006/customXml" ds:itemID="{A2B3F32C-764A-4E27-B5B5-5748102624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688E35-BEA5-4BE5-8AAB-C6445D5BEC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524add4e-2174-41a0-92b3-70c55419a2dd"/>
    <ds:schemaRef ds:uri="61f7eed3-2b11-46f3-9fe7-2a1574a47e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68</TotalTime>
  <Pages>6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Technician</vt:lpstr>
    </vt:vector>
  </TitlesOfParts>
  <Company>Southampton University</Company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Technician</dc:title>
  <dc:subject/>
  <dc:creator>Newton-Woof K.</dc:creator>
  <cp:keywords>V0.1</cp:keywords>
  <cp:lastModifiedBy>Anna Johnson</cp:lastModifiedBy>
  <cp:revision>106</cp:revision>
  <cp:lastPrinted>2008-01-15T01:11:00Z</cp:lastPrinted>
  <dcterms:created xsi:type="dcterms:W3CDTF">2024-02-13T12:01:00Z</dcterms:created>
  <dcterms:modified xsi:type="dcterms:W3CDTF">2024-08-21T12:29:00Z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